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133.8582677165355" w:left="1440" w:right="1440" w:header="720" w:footer="720"/>
          <w:pgNumType w:start="1"/>
        </w:sectPr>
      </w:pPr>
      <w:bookmarkStart w:colFirst="0" w:colLast="0" w:name="_gnvb04w58idy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Fane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4772025</wp:posOffset>
            </wp:positionH>
            <wp:positionV relativeFrom="page">
              <wp:posOffset>276225</wp:posOffset>
            </wp:positionV>
            <wp:extent cx="2421255" cy="63520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6352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REFERAT FRÅ MØTE I FAU 25.11.2025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Til stades: Inghild Dyrnes Karlsen, Balbina Andrea Diaz Holm, Marie Helene Jordal, Sara Aspen, Ingrid Sandvik Krakhella og Mona Renathe Toppe. Til stades delar av møtet:  Arne Olsen og Mats Wickmann.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Aksjonsgruppa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Aksjonsgruppa gjev FAU siste oppdatering om arbeidet for å oppgradere og behalde Salhus skule. Målet er at vidare oppgradering av Landmarksvillaen/Salhus skule skal vere ein del av den nye skulebehovsplanen som kjem. Aksjonsgruppa arbeidar for eit oppslag i media, saman med FAU og rektor, no før planen kjem ut.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Kvalitetsdialogmøte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FAU deltok på digitalt møte i regi av kommunen 9. desember som ei førebuing til Kvalitetsdialogmøte 2026.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skal FAU samle inn innspel frå føresette som ein kan jobbe vidare med. Innsamlinga vil skje via digitale spørjeskjema føresette får tilsendt i Vigilo.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Frist for å svara på undersøkinga er 26.01.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Sjølve Kvalitetsdialogmøtet finn stad 17.02, på skulen.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Elevundersøkelsen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Undersøkelsen viser godt skulemiljø og trivsel.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17.mai 2026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og 2.trinn er 17.mai komite. Det vert møte for alle foresatte på trinnene,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tysdag 27.01. kl.18.00.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Neste FAU møte vert 27.01, kl.18.00.</w:t>
      </w:r>
    </w:p>
    <w:p w:rsidR="00000000" w:rsidDel="00000000" w:rsidP="00000000" w:rsidRDefault="00000000" w:rsidRPr="00000000" w14:paraId="00000013">
      <w:pPr>
        <w:ind w:left="7200" w:firstLine="0"/>
        <w:rPr>
          <w:rFonts w:ascii="Calibri" w:cs="Calibri" w:eastAsia="Calibri" w:hAnsi="Calibri"/>
          <w:color w:val="666666"/>
        </w:rPr>
      </w:pPr>
      <w:r w:rsidDel="00000000" w:rsidR="00000000" w:rsidRPr="00000000">
        <w:rPr>
          <w:rFonts w:ascii="Calibri" w:cs="Calibri" w:eastAsia="Calibri" w:hAnsi="Calibri"/>
          <w:color w:val="666666"/>
          <w:rtl w:val="0"/>
        </w:rPr>
        <w:t xml:space="preserve">Mona Renathe Toppe, referent</w:t>
      </w:r>
    </w:p>
    <w:sectPr>
      <w:type w:val="nextPage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