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Skrive fortellinger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planlegge, strukturere og skrive enkle tekster i ulike sjangre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Geografi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beskrive geografiske hovedtrekk i Norge og ulike deler av verden og reflekterer over hvordan geografi påvirker kultur og mennesker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left="720" w:firstLine="0"/>
              <w:rPr>
                <w:rFonts w:ascii="Arial" w:cs="Arial" w:eastAsia="Arial" w:hAnsi="Arial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Elektrisitet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2b2b2b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utforske enkle teknologiske systemer som bruker elektrisk energi, og samtale med støtte om bruk av og sikkerhet knyttet til elektrisk energi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 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</w:t>
      </w: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08.30 – 10.00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Elektromagnetisme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Demonstrasjon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Husk Chromebook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Oppsummerende oppgavesti om elektrisitet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Muntlig aktivitet og lytte oppgaver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Fridag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1.mai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Arbeidernes dag 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 og skrivetrening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Skrive i grupper og lever inn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Skriveprosess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Øve til samfunnsfagsprøve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Samfunnsfag/norsk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Prøve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 industrielle revolusjon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</w:rPr>
              <w:drawing>
                <wp:inline distB="114300" distT="114300" distL="114300" distR="114300">
                  <wp:extent cx="1371600" cy="60550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55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Diktat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Lese tekst om Ali og mobilen i regn. Gjøre oppgaver til tekst. 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Fortsette å skrive på eksamenstekst.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Diktat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novelle 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Leseoppgave med spørsmål: Lettere forskjølet med lite søvn.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Samfunnsfag/norsk 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Prøve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ferdig arbeid.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4.743041992187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-165661855"/>
        <w:tag w:val="goog_rdk_0"/>
      </w:sdtPr>
      <w:sdtContent>
        <w:tbl>
          <w:tblPr>
            <w:tblStyle w:val="Table3"/>
            <w:tblW w:w="13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3045"/>
            <w:gridCol w:w="3990"/>
            <w:gridCol w:w="3240"/>
            <w:tblGridChange w:id="0">
              <w:tblGrid>
                <w:gridCol w:w="2820"/>
                <w:gridCol w:w="3045"/>
                <w:gridCol w:w="3990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Øve til samfunnsfagsprøve.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kapittel 9 i Grip 3 Historiebok. 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Øve til samfunnsfagsprøve.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kapittel 9 i Grip 3 Historiebok. 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Ukeplan M3B UKE 18</w:t>
    </w:r>
  </w:p>
  <w:p w:rsidR="00000000" w:rsidDel="00000000" w:rsidP="00000000" w:rsidRDefault="00000000" w:rsidRPr="00000000" w14:paraId="00000086">
    <w:pPr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sz w:val="40"/>
        <w:szCs w:val="40"/>
      </w:rPr>
      <w:drawing>
        <wp:inline distB="114300" distT="114300" distL="114300" distR="114300">
          <wp:extent cx="1026412" cy="684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2222" l="-312037" r="312037" t="-222222"/>
                  <a:stretch>
                    <a:fillRect/>
                  </a:stretch>
                </pic:blipFill>
                <pic:spPr>
                  <a:xfrm>
                    <a:off x="0" y="0"/>
                    <a:ext cx="1026412" cy="684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0UAZCiGR8/Y0l+G11eQh04GZw==">CgMxLjAaHwoBMBIaChgICVIUChJ0YWJsZS45ZGtla2ZiNmc2bXc4AHIhMTg4Mjc5SkVPVjktR1JPazlRVDMtYUFjN0V3LUN5TVpI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